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C7" w:rsidRPr="001666FB" w:rsidRDefault="00D91BC7" w:rsidP="00D91BC7">
      <w:pPr>
        <w:shd w:val="clear" w:color="auto" w:fill="FFFFFF"/>
        <w:spacing w:after="0" w:line="240" w:lineRule="auto"/>
        <w:rPr>
          <w:rFonts w:eastAsia="Times New Roman" w:cstheme="minorHAnsi"/>
          <w:color w:val="008000"/>
          <w:sz w:val="36"/>
          <w:szCs w:val="36"/>
          <w:lang w:eastAsia="cs-CZ"/>
        </w:rPr>
      </w:pPr>
      <w:hyperlink r:id="rId6" w:history="1">
        <w:r w:rsidRPr="001666FB">
          <w:rPr>
            <w:rFonts w:eastAsia="Times New Roman" w:cstheme="minorHAnsi"/>
            <w:color w:val="008000"/>
            <w:sz w:val="36"/>
            <w:szCs w:val="36"/>
            <w:lang w:eastAsia="cs-CZ"/>
          </w:rPr>
          <w:t>Další školení k ověření znalostí získaných specializovaným školením osob k prohlížení těla ulovené volně žijící zvěře</w:t>
        </w:r>
      </w:hyperlink>
    </w:p>
    <w:p w:rsidR="00D91BC7" w:rsidRPr="00D91BC7" w:rsidRDefault="00D91BC7" w:rsidP="00D91B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:rsidR="001666FB" w:rsidRPr="001666FB" w:rsidRDefault="001666FB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</w:pPr>
      <w:r w:rsidRPr="001666FB">
        <w:rPr>
          <w:rFonts w:eastAsia="Times New Roman" w:cstheme="minorHAnsi"/>
          <w:b/>
          <w:color w:val="000000"/>
          <w:lang w:eastAsia="cs-CZ"/>
        </w:rPr>
        <w:t>Školení je určeno pro</w:t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 xml:space="preserve">: </w:t>
      </w:r>
      <w:r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t xml:space="preserve"> </w:t>
      </w:r>
      <w:r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365F91" w:themeColor="accent1" w:themeShade="BF"/>
          <w:shd w:val="clear" w:color="auto" w:fill="FFFFFF" w:themeFill="background1"/>
          <w:lang w:eastAsia="cs-CZ"/>
        </w:rPr>
        <w:t>mysliveckou veřejnost</w:t>
      </w:r>
    </w:p>
    <w:p w:rsidR="00A05771" w:rsidRDefault="00A05771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</w:pPr>
    </w:p>
    <w:p w:rsidR="001666FB" w:rsidRDefault="001666FB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</w:pP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>Cena školení:</w:t>
      </w:r>
      <w:r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 xml:space="preserve">prvé prodloužení po pěti letech: </w:t>
      </w:r>
      <w:r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 xml:space="preserve">     </w:t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>2 900,- Kč včetně DPH 21%</w:t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 xml:space="preserve">druhé a další prodloužení: </w:t>
      </w: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  <w:t xml:space="preserve">        2 600,- včetně DPH 21%</w:t>
      </w:r>
    </w:p>
    <w:p w:rsidR="00D91BC7" w:rsidRPr="001666FB" w:rsidRDefault="001666FB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b/>
          <w:color w:val="000000"/>
          <w:shd w:val="clear" w:color="auto" w:fill="FFFFFF" w:themeFill="background1"/>
          <w:lang w:eastAsia="cs-CZ"/>
        </w:rPr>
        <w:tab/>
      </w:r>
      <w:r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tab/>
      </w:r>
      <w:r w:rsidR="00D91BC7" w:rsidRPr="001666FB">
        <w:rPr>
          <w:rFonts w:eastAsia="Times New Roman" w:cstheme="minorHAnsi"/>
          <w:color w:val="000000"/>
          <w:shd w:val="clear" w:color="auto" w:fill="FFFFFF" w:themeFill="background1"/>
          <w:lang w:eastAsia="cs-CZ"/>
        </w:rPr>
        <w:br/>
      </w:r>
      <w:r w:rsidR="00D91BC7" w:rsidRPr="00F23813">
        <w:rPr>
          <w:rFonts w:eastAsia="Times New Roman" w:cstheme="minorHAnsi"/>
          <w:color w:val="943634" w:themeColor="accent2" w:themeShade="BF"/>
          <w:shd w:val="clear" w:color="auto" w:fill="FFFFFF" w:themeFill="background1"/>
          <w:lang w:eastAsia="cs-CZ"/>
        </w:rPr>
        <w:t>Po pěti letech končí platnost průkazu proškolené osoby. </w:t>
      </w:r>
      <w:r w:rsidR="00D91BC7"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K prodloužení platnosti je nutné absolvovat jednodenní další školení v rozsahu 8 hodin.</w:t>
      </w:r>
      <w:r w:rsidR="00D91BC7" w:rsidRPr="00F23813">
        <w:rPr>
          <w:rFonts w:eastAsia="Times New Roman" w:cstheme="minorHAnsi"/>
          <w:color w:val="943634" w:themeColor="accent2" w:themeShade="BF"/>
          <w:shd w:val="clear" w:color="auto" w:fill="FFFFFF" w:themeFill="background1"/>
          <w:lang w:eastAsia="cs-CZ"/>
        </w:rPr>
        <w:t> Školen</w:t>
      </w:r>
      <w:r w:rsidR="00D91BC7" w:rsidRPr="00F23813">
        <w:rPr>
          <w:rFonts w:eastAsia="Times New Roman" w:cstheme="minorHAnsi"/>
          <w:color w:val="943634" w:themeColor="accent2" w:themeShade="BF"/>
          <w:lang w:eastAsia="cs-CZ"/>
        </w:rPr>
        <w:t>í je opět zakončené zkouškou ve formě testu, test obsahuje 45 otázek, pro úspěšné složení je třeba nejméně 75 % správných odpovědí.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 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Na základě složené zkoušky obdrží účastník školení </w:t>
      </w:r>
      <w:r w:rsidRPr="001666FB">
        <w:rPr>
          <w:rFonts w:eastAsia="Times New Roman" w:cstheme="minorHAnsi"/>
          <w:b/>
          <w:bCs/>
          <w:color w:val="000000"/>
          <w:lang w:eastAsia="cs-CZ"/>
        </w:rPr>
        <w:t>nový průkaz proškolené osoby s platností opět na pět let. V platnosti zůstává číslo proškolené osoby a je možné dále používat původní razítko.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 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23813">
        <w:rPr>
          <w:rFonts w:eastAsia="Times New Roman" w:cstheme="minorHAnsi"/>
          <w:color w:val="943634" w:themeColor="accent2" w:themeShade="BF"/>
          <w:shd w:val="clear" w:color="auto" w:fill="FFFFFF" w:themeFill="background1"/>
          <w:lang w:eastAsia="cs-CZ"/>
        </w:rPr>
        <w:t>Další školení je nezbytné absolvovat </w:t>
      </w: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nejdříve rok před skonč</w:t>
      </w:r>
      <w:r w:rsidR="001666FB"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e</w:t>
      </w: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ním platnosti průkazu</w:t>
      </w:r>
      <w:r w:rsidRPr="00F23813">
        <w:rPr>
          <w:rFonts w:eastAsia="Times New Roman" w:cstheme="minorHAnsi"/>
          <w:color w:val="943634" w:themeColor="accent2" w:themeShade="BF"/>
          <w:shd w:val="clear" w:color="auto" w:fill="FFFFFF" w:themeFill="background1"/>
          <w:lang w:eastAsia="cs-CZ"/>
        </w:rPr>
        <w:t>, </w:t>
      </w: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 xml:space="preserve">a nejpozději </w:t>
      </w:r>
      <w:r w:rsidR="00A05771"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 xml:space="preserve">    </w:t>
      </w: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2 měsíce po vypršení platnosti!  </w:t>
      </w: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br/>
      </w:r>
      <w:r w:rsidRPr="001666FB">
        <w:rPr>
          <w:rFonts w:eastAsia="Times New Roman" w:cstheme="minorHAnsi"/>
          <w:b/>
          <w:bCs/>
          <w:color w:val="000000"/>
          <w:lang w:eastAsia="cs-CZ"/>
        </w:rPr>
        <w:t>Platnost průkazu se prodlouží na dalších pět let od data ukončení platnos</w:t>
      </w:r>
      <w:r w:rsidR="001666FB" w:rsidRPr="001666FB">
        <w:rPr>
          <w:rFonts w:eastAsia="Times New Roman" w:cstheme="minorHAnsi"/>
          <w:b/>
          <w:bCs/>
          <w:color w:val="000000"/>
          <w:lang w:eastAsia="cs-CZ"/>
        </w:rPr>
        <w:t xml:space="preserve">ti dosud platného průkazu. Tzn., </w:t>
      </w:r>
      <w:r w:rsidRPr="001666FB">
        <w:rPr>
          <w:rFonts w:eastAsia="Times New Roman" w:cstheme="minorHAnsi"/>
          <w:b/>
          <w:bCs/>
          <w:color w:val="000000"/>
          <w:lang w:eastAsia="cs-CZ"/>
        </w:rPr>
        <w:t>že i když absolvujete další školení několik měsíců před skončením platnosti, platnost nového průkazu se Vám o toto období nezkrátí.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(Kdo však chce absolvovat další školení dříve než rok před skončením platnosti, je to možné, ale v tom případě se nový průkaz vystaví s platností na 5 let od data školení, tzn.</w:t>
      </w:r>
      <w:r w:rsidR="001666FB" w:rsidRPr="001666FB">
        <w:rPr>
          <w:rFonts w:eastAsia="Times New Roman" w:cstheme="minorHAnsi"/>
          <w:color w:val="000000"/>
          <w:lang w:eastAsia="cs-CZ"/>
        </w:rPr>
        <w:t>,</w:t>
      </w:r>
      <w:r w:rsidRPr="001666FB">
        <w:rPr>
          <w:rFonts w:eastAsia="Times New Roman" w:cstheme="minorHAnsi"/>
          <w:color w:val="000000"/>
          <w:lang w:eastAsia="cs-CZ"/>
        </w:rPr>
        <w:t xml:space="preserve"> že si tímto platnost </w:t>
      </w:r>
      <w:bookmarkStart w:id="0" w:name="_GoBack"/>
      <w:bookmarkEnd w:id="0"/>
      <w:r w:rsidRPr="001666FB">
        <w:rPr>
          <w:rFonts w:eastAsia="Times New Roman" w:cstheme="minorHAnsi"/>
          <w:color w:val="000000"/>
          <w:lang w:eastAsia="cs-CZ"/>
        </w:rPr>
        <w:t>zkrátí).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 </w:t>
      </w:r>
    </w:p>
    <w:p w:rsidR="00D91BC7" w:rsidRPr="001666FB" w:rsidRDefault="00D91BC7" w:rsidP="001666FB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F23813">
        <w:rPr>
          <w:rFonts w:eastAsia="Times New Roman" w:cstheme="minorHAnsi"/>
          <w:b/>
          <w:bCs/>
          <w:color w:val="943634" w:themeColor="accent2" w:themeShade="BF"/>
          <w:shd w:val="clear" w:color="auto" w:fill="FFFFFF" w:themeFill="background1"/>
          <w:lang w:eastAsia="cs-CZ"/>
        </w:rPr>
        <w:t>Kdo v termínu neabsolvuje další školení, propadá mu průkaz, razítko a osvědčení proškolené osoby, číslo proškolené osoby je vyřazené z evidence.</w:t>
      </w:r>
      <w:r w:rsidRPr="00F23813">
        <w:rPr>
          <w:rFonts w:eastAsia="Times New Roman" w:cstheme="minorHAnsi"/>
          <w:b/>
          <w:bCs/>
          <w:color w:val="943634" w:themeColor="accent2" w:themeShade="BF"/>
          <w:lang w:eastAsia="cs-CZ"/>
        </w:rPr>
        <w:t> </w:t>
      </w:r>
      <w:r w:rsidRPr="001666FB">
        <w:rPr>
          <w:rFonts w:eastAsia="Times New Roman" w:cstheme="minorHAnsi"/>
          <w:b/>
          <w:bCs/>
          <w:color w:val="000000"/>
          <w:lang w:eastAsia="cs-CZ"/>
        </w:rPr>
        <w:t>Pro obnovení funkce proškolené osoby je v tomto případě nezbytné znovu absolvovat specializované školení v rozsahu dvou dní, na základě složené zkoušky získá účastník školení osvědčení o způsobilosti k vyšetření těl ulovené volně žijící zvěře, razítko a průkaz proškolené osoby s novým číslem.</w:t>
      </w:r>
    </w:p>
    <w:p w:rsidR="00A05771" w:rsidRDefault="001666FB" w:rsidP="00A05771">
      <w:pPr>
        <w:pStyle w:val="Normlnweb"/>
        <w:shd w:val="clear" w:color="auto" w:fill="FFFFFF"/>
        <w:spacing w:after="240"/>
        <w:rPr>
          <w:rFonts w:ascii="Calibri" w:hAnsi="Calibri" w:cs="Verdana"/>
          <w:sz w:val="22"/>
          <w:szCs w:val="22"/>
        </w:rPr>
      </w:pPr>
      <w:r w:rsidRPr="00F14A36">
        <w:rPr>
          <w:rFonts w:ascii="Calibri" w:hAnsi="Calibri" w:cs="Verdana"/>
          <w:sz w:val="22"/>
          <w:szCs w:val="22"/>
        </w:rPr>
        <w:t xml:space="preserve">Školení je </w:t>
      </w:r>
      <w:r>
        <w:rPr>
          <w:rFonts w:ascii="Calibri" w:hAnsi="Calibri" w:cs="Verdana"/>
          <w:sz w:val="22"/>
          <w:szCs w:val="22"/>
        </w:rPr>
        <w:t>jedno</w:t>
      </w:r>
      <w:r w:rsidRPr="00F14A36">
        <w:rPr>
          <w:rFonts w:ascii="Calibri" w:hAnsi="Calibri" w:cs="Verdana"/>
          <w:sz w:val="22"/>
          <w:szCs w:val="22"/>
        </w:rPr>
        <w:t>denní a probíhá v</w:t>
      </w:r>
      <w:r>
        <w:rPr>
          <w:rFonts w:ascii="Calibri" w:hAnsi="Calibri" w:cs="Verdana"/>
          <w:sz w:val="22"/>
          <w:szCs w:val="22"/>
        </w:rPr>
        <w:t xml:space="preserve"> přednáškovém sále </w:t>
      </w:r>
      <w:r w:rsidRPr="00F14A36">
        <w:rPr>
          <w:rFonts w:ascii="Calibri" w:hAnsi="Calibri" w:cs="Verdana"/>
          <w:sz w:val="22"/>
          <w:szCs w:val="22"/>
        </w:rPr>
        <w:t>Školicího střediska</w:t>
      </w:r>
      <w:r>
        <w:rPr>
          <w:rFonts w:ascii="Calibri" w:hAnsi="Calibri" w:cs="Verdana"/>
          <w:sz w:val="22"/>
          <w:szCs w:val="22"/>
        </w:rPr>
        <w:t>.</w:t>
      </w:r>
      <w:r w:rsidRPr="00F14A36">
        <w:rPr>
          <w:rFonts w:ascii="Calibri" w:hAnsi="Calibri" w:cs="Verdana"/>
          <w:sz w:val="22"/>
          <w:szCs w:val="22"/>
        </w:rPr>
        <w:t xml:space="preserve">  Odbornou náplň zajišťuje Institut celoživotního vzdělávání </w:t>
      </w:r>
      <w:r>
        <w:rPr>
          <w:rFonts w:ascii="Calibri" w:hAnsi="Calibri" w:cs="Verdana"/>
          <w:sz w:val="22"/>
          <w:szCs w:val="22"/>
        </w:rPr>
        <w:t>VFU</w:t>
      </w:r>
      <w:r w:rsidRPr="00F14A36">
        <w:rPr>
          <w:rFonts w:ascii="Calibri" w:hAnsi="Calibri" w:cs="Verdana"/>
          <w:sz w:val="22"/>
          <w:szCs w:val="22"/>
        </w:rPr>
        <w:t xml:space="preserve"> Brno</w:t>
      </w:r>
      <w:r>
        <w:rPr>
          <w:rFonts w:ascii="Calibri" w:hAnsi="Calibri" w:cs="Verdana"/>
          <w:sz w:val="22"/>
          <w:szCs w:val="22"/>
        </w:rPr>
        <w:t>.</w:t>
      </w:r>
    </w:p>
    <w:p w:rsidR="00D91BC7" w:rsidRPr="001666FB" w:rsidRDefault="00D91BC7" w:rsidP="00A05771">
      <w:pPr>
        <w:pStyle w:val="Normlnweb"/>
        <w:shd w:val="clear" w:color="auto" w:fill="FFFFFF"/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1666FB">
        <w:rPr>
          <w:rFonts w:asciiTheme="minorHAnsi" w:hAnsiTheme="minorHAnsi" w:cstheme="minorHAnsi"/>
          <w:color w:val="000000"/>
          <w:sz w:val="22"/>
          <w:szCs w:val="22"/>
          <w:u w:val="single"/>
        </w:rPr>
        <w:t>odkazy:</w:t>
      </w:r>
    </w:p>
    <w:p w:rsidR="00D91BC7" w:rsidRPr="001666FB" w:rsidRDefault="00D91BC7" w:rsidP="001666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1666FB">
        <w:rPr>
          <w:rFonts w:eastAsia="Times New Roman" w:cstheme="minorHAnsi"/>
          <w:color w:val="000000"/>
          <w:lang w:eastAsia="cs-CZ"/>
        </w:rPr>
        <w:t>Proškolená osoba je povinna vést </w:t>
      </w:r>
      <w:hyperlink r:id="rId7" w:history="1">
        <w:r w:rsidRPr="001666FB">
          <w:rPr>
            <w:rFonts w:eastAsia="Times New Roman" w:cstheme="minorHAnsi"/>
            <w:color w:val="0C4DC0"/>
            <w:lang w:eastAsia="cs-CZ"/>
          </w:rPr>
          <w:t>záznamy </w:t>
        </w:r>
      </w:hyperlink>
      <w:r w:rsidRPr="001666FB">
        <w:rPr>
          <w:rFonts w:eastAsia="Times New Roman" w:cstheme="minorHAnsi"/>
          <w:color w:val="000000"/>
          <w:lang w:eastAsia="cs-CZ"/>
        </w:rPr>
        <w:t>o druzích a počtech ulovené a vyšetřené volně žijící zvěře, o místě a době jejího ulovení, o výsledcích vyšetření a o tom, kam byla tato zvěř dodána, uchovávat tyto záznamy po dobu nejméně 2 let a na požádání je poskytovat orgánům vykonávajícím státní veterinární dozor.</w:t>
      </w:r>
    </w:p>
    <w:p w:rsidR="00D91BC7" w:rsidRPr="001666FB" w:rsidRDefault="00F23813" w:rsidP="001666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8" w:history="1">
        <w:r w:rsidR="00D91BC7" w:rsidRPr="001666FB">
          <w:rPr>
            <w:rFonts w:eastAsia="Times New Roman" w:cstheme="minorHAnsi"/>
            <w:color w:val="0C4DC0"/>
            <w:lang w:eastAsia="cs-CZ"/>
          </w:rPr>
          <w:t>Zákon č. 166/1999 Sb.</w:t>
        </w:r>
      </w:hyperlink>
      <w:r w:rsidR="00D91BC7" w:rsidRPr="001666FB">
        <w:rPr>
          <w:rFonts w:eastAsia="Times New Roman" w:cstheme="minorHAnsi"/>
          <w:color w:val="000000"/>
          <w:lang w:eastAsia="cs-CZ"/>
        </w:rPr>
        <w:t> o veterinární péči a o změně některých souvisejících zákonů (veterinární zákon).</w:t>
      </w:r>
    </w:p>
    <w:p w:rsidR="00D91BC7" w:rsidRPr="001666FB" w:rsidRDefault="00F23813" w:rsidP="001666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9" w:history="1">
        <w:r w:rsidR="00D91BC7" w:rsidRPr="001666FB">
          <w:rPr>
            <w:rFonts w:eastAsia="Times New Roman" w:cstheme="minorHAnsi"/>
            <w:color w:val="0C4DC0"/>
            <w:lang w:eastAsia="cs-CZ"/>
          </w:rPr>
          <w:t>Vyhláška č. 289/2007 Sb.</w:t>
        </w:r>
      </w:hyperlink>
      <w:r w:rsidR="00D91BC7" w:rsidRPr="001666FB">
        <w:rPr>
          <w:rFonts w:eastAsia="Times New Roman" w:cstheme="minorHAnsi"/>
          <w:color w:val="000000"/>
          <w:lang w:eastAsia="cs-CZ"/>
        </w:rPr>
        <w:t> o veterinárních a hygienických požadavcích na živočišné produkty, které nejsou upraveny přímo</w:t>
      </w:r>
      <w:r w:rsidR="003A47CB" w:rsidRPr="001666FB">
        <w:rPr>
          <w:rFonts w:eastAsia="Times New Roman" w:cstheme="minorHAnsi"/>
          <w:color w:val="000000"/>
          <w:lang w:eastAsia="cs-CZ"/>
        </w:rPr>
        <w:t xml:space="preserve"> </w:t>
      </w:r>
      <w:r w:rsidR="00D91BC7" w:rsidRPr="001666FB">
        <w:rPr>
          <w:rFonts w:eastAsia="Times New Roman" w:cstheme="minorHAnsi"/>
          <w:color w:val="000000"/>
          <w:lang w:eastAsia="cs-CZ"/>
        </w:rPr>
        <w:t>použitelnými předpisy Evropských společenství.</w:t>
      </w:r>
    </w:p>
    <w:p w:rsidR="00D91BC7" w:rsidRPr="001666FB" w:rsidRDefault="00F23813" w:rsidP="001666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10" w:history="1">
        <w:r w:rsidR="00D91BC7" w:rsidRPr="001666FB">
          <w:rPr>
            <w:rFonts w:eastAsia="Times New Roman" w:cstheme="minorHAnsi"/>
            <w:color w:val="0C4DC0"/>
            <w:lang w:eastAsia="cs-CZ"/>
          </w:rPr>
          <w:t>Vyhláška 296/2003 Sb.</w:t>
        </w:r>
      </w:hyperlink>
      <w:r w:rsidR="00D91BC7" w:rsidRPr="001666FB">
        <w:rPr>
          <w:rFonts w:eastAsia="Times New Roman" w:cstheme="minorHAnsi"/>
          <w:color w:val="000000"/>
          <w:lang w:eastAsia="cs-CZ"/>
        </w:rPr>
        <w:t> o zdraví zvířat a jeho ochraně, o přemisťování a přepravě zvířat a o oprávnění a odborné způsobilosti k výkonu některých odborných veterinárních činností.</w:t>
      </w:r>
    </w:p>
    <w:p w:rsidR="00D91BC7" w:rsidRPr="001666FB" w:rsidRDefault="00F23813" w:rsidP="001666F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11" w:history="1">
        <w:r w:rsidR="00D91BC7" w:rsidRPr="001666FB">
          <w:rPr>
            <w:rFonts w:eastAsia="Times New Roman" w:cstheme="minorHAnsi"/>
            <w:color w:val="0C4DC0"/>
            <w:lang w:eastAsia="cs-CZ"/>
          </w:rPr>
          <w:t>Nařízení EP a Rady č. 852/2004</w:t>
        </w:r>
      </w:hyperlink>
      <w:r w:rsidR="00D91BC7" w:rsidRPr="001666FB">
        <w:rPr>
          <w:rFonts w:eastAsia="Times New Roman" w:cstheme="minorHAnsi"/>
          <w:color w:val="000000"/>
          <w:lang w:eastAsia="cs-CZ"/>
        </w:rPr>
        <w:t> o hygieně potravin.</w:t>
      </w:r>
    </w:p>
    <w:p w:rsidR="00D91BC7" w:rsidRPr="001666FB" w:rsidRDefault="00F23813" w:rsidP="00D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12" w:history="1">
        <w:r w:rsidR="00D91BC7" w:rsidRPr="001666FB">
          <w:rPr>
            <w:rFonts w:eastAsia="Times New Roman" w:cstheme="minorHAnsi"/>
            <w:color w:val="0C4DC0"/>
            <w:lang w:eastAsia="cs-CZ"/>
          </w:rPr>
          <w:t>Nařízení EP a Rady č. 853/2004</w:t>
        </w:r>
      </w:hyperlink>
      <w:r w:rsidR="00D91BC7" w:rsidRPr="001666FB">
        <w:rPr>
          <w:rFonts w:eastAsia="Times New Roman" w:cstheme="minorHAnsi"/>
          <w:color w:val="000000"/>
          <w:lang w:eastAsia="cs-CZ"/>
        </w:rPr>
        <w:t> stanovující zvláštní hygienická pravidla pro potraviny živočišného původu.</w:t>
      </w:r>
    </w:p>
    <w:p w:rsidR="00D91BC7" w:rsidRPr="001666FB" w:rsidRDefault="00F23813" w:rsidP="00D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13" w:history="1">
        <w:r w:rsidR="00D91BC7" w:rsidRPr="001666FB">
          <w:rPr>
            <w:rFonts w:eastAsia="Times New Roman" w:cstheme="minorHAnsi"/>
            <w:color w:val="0C4DC0"/>
            <w:lang w:eastAsia="cs-CZ"/>
          </w:rPr>
          <w:t>Státní veterinární správa ČR</w:t>
        </w:r>
      </w:hyperlink>
    </w:p>
    <w:p w:rsidR="00D91BC7" w:rsidRPr="001666FB" w:rsidRDefault="00F23813" w:rsidP="00D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14" w:history="1">
        <w:r w:rsidR="00D91BC7" w:rsidRPr="001666FB">
          <w:rPr>
            <w:rFonts w:eastAsia="Times New Roman" w:cstheme="minorHAnsi"/>
            <w:color w:val="0C4DC0"/>
            <w:lang w:eastAsia="cs-CZ"/>
          </w:rPr>
          <w:t>ČMMJ</w:t>
        </w:r>
      </w:hyperlink>
    </w:p>
    <w:p w:rsidR="00F757AA" w:rsidRDefault="00F23813" w:rsidP="00A05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hyperlink r:id="rId15" w:history="1">
        <w:r w:rsidR="00D91BC7" w:rsidRPr="00A05771">
          <w:rPr>
            <w:rFonts w:eastAsia="Times New Roman" w:cstheme="minorHAnsi"/>
            <w:color w:val="0C4DC0"/>
            <w:lang w:eastAsia="cs-CZ"/>
          </w:rPr>
          <w:t>OMS</w:t>
        </w:r>
      </w:hyperlink>
    </w:p>
    <w:sectPr w:rsidR="00F757AA" w:rsidSect="00A057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E4A"/>
    <w:multiLevelType w:val="multilevel"/>
    <w:tmpl w:val="583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7142B"/>
    <w:multiLevelType w:val="multilevel"/>
    <w:tmpl w:val="C672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C7"/>
    <w:rsid w:val="001666FB"/>
    <w:rsid w:val="003A47CB"/>
    <w:rsid w:val="00457D47"/>
    <w:rsid w:val="00A05771"/>
    <w:rsid w:val="00D91BC7"/>
    <w:rsid w:val="00F15C7F"/>
    <w:rsid w:val="00F23813"/>
    <w:rsid w:val="00F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D9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1BC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91BC7"/>
  </w:style>
  <w:style w:type="character" w:styleId="Siln">
    <w:name w:val="Strong"/>
    <w:basedOn w:val="Standardnpsmoodstavce"/>
    <w:uiPriority w:val="22"/>
    <w:qFormat/>
    <w:rsid w:val="00D91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D9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1BC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91BC7"/>
  </w:style>
  <w:style w:type="character" w:styleId="Siln">
    <w:name w:val="Strong"/>
    <w:basedOn w:val="Standardnpsmoodstavce"/>
    <w:uiPriority w:val="22"/>
    <w:qFormat/>
    <w:rsid w:val="00D91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fu-www.vfu.cz/vetleg/CD/predpisy/Zdravizvirat/166-1999.htm" TargetMode="External"/><Relationship Id="rId13" Type="http://schemas.openxmlformats.org/officeDocument/2006/relationships/hyperlink" Target="http://www.svscr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vscr.cz/index.php?art=3113" TargetMode="External"/><Relationship Id="rId12" Type="http://schemas.openxmlformats.org/officeDocument/2006/relationships/hyperlink" Target="http://vfu-www.vfu.cz/vetleg/CD/predpisy/EU/853-200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fu.cz/studium/icvi/kvalifikacni-a-odborne-kurzy/kurz-prohlizitelu-zveriny/prohlizitele-zveriny-dalsi-skoleni.html" TargetMode="External"/><Relationship Id="rId11" Type="http://schemas.openxmlformats.org/officeDocument/2006/relationships/hyperlink" Target="http://vfu-www.vfu.cz/vetleg/CD/predpisy/EU/852-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mmj.cz/oms/adresarOMS.asp?from=0" TargetMode="External"/><Relationship Id="rId10" Type="http://schemas.openxmlformats.org/officeDocument/2006/relationships/hyperlink" Target="http://vfu-www.vfu.cz/vetleg/CD/predpisy/Zdravizvirat/296-20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fu-www.vfu.cz/vetleg/CD/predpisy/Zdravizvirat/289-2007.htm" TargetMode="External"/><Relationship Id="rId14" Type="http://schemas.openxmlformats.org/officeDocument/2006/relationships/hyperlink" Target="http://www.cmmj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Chaloupka</dc:creator>
  <cp:lastModifiedBy>Jiří Chaloupka</cp:lastModifiedBy>
  <cp:revision>3</cp:revision>
  <cp:lastPrinted>2014-06-04T11:17:00Z</cp:lastPrinted>
  <dcterms:created xsi:type="dcterms:W3CDTF">2019-05-31T08:22:00Z</dcterms:created>
  <dcterms:modified xsi:type="dcterms:W3CDTF">2019-05-31T08:27:00Z</dcterms:modified>
</cp:coreProperties>
</file>